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5A" w:rsidRPr="008678FC" w:rsidRDefault="007D365A" w:rsidP="007157B2">
      <w:pPr>
        <w:rPr>
          <w:rFonts w:ascii="Arial Nova Light" w:hAnsi="Arial Nova Light" w:cs="Arial"/>
          <w:b/>
          <w:sz w:val="24"/>
          <w:szCs w:val="24"/>
        </w:rPr>
      </w:pPr>
    </w:p>
    <w:p w:rsidR="007D365A" w:rsidRPr="008678FC" w:rsidRDefault="007D365A" w:rsidP="007D365A">
      <w:pPr>
        <w:jc w:val="center"/>
        <w:rPr>
          <w:rFonts w:ascii="Arial Nova Light" w:hAnsi="Arial Nova Light" w:cs="Arial"/>
          <w:b/>
          <w:sz w:val="32"/>
          <w:szCs w:val="24"/>
        </w:rPr>
      </w:pPr>
    </w:p>
    <w:p w:rsidR="007D365A" w:rsidRPr="008678FC" w:rsidRDefault="007D365A" w:rsidP="007D365A">
      <w:pPr>
        <w:jc w:val="center"/>
        <w:rPr>
          <w:rFonts w:ascii="Arial Nova Light" w:hAnsi="Arial Nova Light" w:cs="Arial"/>
          <w:b/>
          <w:sz w:val="32"/>
          <w:szCs w:val="24"/>
        </w:rPr>
      </w:pPr>
    </w:p>
    <w:p w:rsidR="007D365A" w:rsidRPr="008678FC" w:rsidRDefault="007D365A" w:rsidP="007D365A">
      <w:pPr>
        <w:jc w:val="center"/>
        <w:rPr>
          <w:rFonts w:ascii="Arial Nova Light" w:hAnsi="Arial Nova Light" w:cs="Arial"/>
          <w:b/>
          <w:sz w:val="32"/>
          <w:szCs w:val="24"/>
        </w:rPr>
      </w:pPr>
    </w:p>
    <w:p w:rsidR="007D365A" w:rsidRPr="008678FC" w:rsidRDefault="007D365A" w:rsidP="00A75FDC">
      <w:pPr>
        <w:rPr>
          <w:rFonts w:ascii="Arial Nova Light" w:hAnsi="Arial Nova Light" w:cs="Arial"/>
          <w:b/>
          <w:sz w:val="32"/>
          <w:szCs w:val="24"/>
        </w:rPr>
      </w:pPr>
    </w:p>
    <w:p w:rsidR="00DF722B" w:rsidRPr="008678FC" w:rsidRDefault="00DF722B" w:rsidP="00A75FDC">
      <w:pPr>
        <w:rPr>
          <w:rFonts w:ascii="Arial Nova Light" w:hAnsi="Arial Nova Light" w:cs="Arial"/>
          <w:b/>
          <w:sz w:val="32"/>
          <w:szCs w:val="24"/>
        </w:rPr>
      </w:pPr>
    </w:p>
    <w:p w:rsidR="007D365A" w:rsidRPr="008678FC" w:rsidRDefault="007D365A" w:rsidP="007D365A">
      <w:pPr>
        <w:jc w:val="center"/>
        <w:rPr>
          <w:rFonts w:ascii="Arial Nova Light" w:hAnsi="Arial Nova Light" w:cs="Arial"/>
          <w:b/>
          <w:sz w:val="32"/>
          <w:szCs w:val="24"/>
        </w:rPr>
      </w:pPr>
    </w:p>
    <w:p w:rsidR="008678FC" w:rsidRPr="008678FC" w:rsidRDefault="008678FC" w:rsidP="007D365A">
      <w:pPr>
        <w:jc w:val="center"/>
        <w:rPr>
          <w:rFonts w:ascii="Arial Nova Light" w:hAnsi="Arial Nova Light" w:cs="Arial"/>
          <w:b/>
          <w:sz w:val="32"/>
          <w:szCs w:val="24"/>
        </w:rPr>
      </w:pPr>
    </w:p>
    <w:p w:rsidR="007D365A" w:rsidRPr="008678FC" w:rsidRDefault="00A75FDC" w:rsidP="007D365A">
      <w:pPr>
        <w:jc w:val="center"/>
        <w:rPr>
          <w:rFonts w:ascii="Arial Nova Light" w:hAnsi="Arial Nova Light" w:cs="Arial"/>
          <w:b/>
          <w:i/>
          <w:sz w:val="38"/>
          <w:szCs w:val="38"/>
        </w:rPr>
      </w:pPr>
      <w:r w:rsidRPr="008678FC">
        <w:rPr>
          <w:rFonts w:ascii="Arial Nova Light" w:hAnsi="Arial Nova Light" w:cs="Arial"/>
          <w:b/>
          <w:i/>
          <w:sz w:val="38"/>
          <w:szCs w:val="38"/>
        </w:rPr>
        <w:t xml:space="preserve">CURRICULUM </w:t>
      </w:r>
      <w:r w:rsidR="007D365A" w:rsidRPr="008678FC">
        <w:rPr>
          <w:rFonts w:ascii="Arial Nova Light" w:hAnsi="Arial Nova Light" w:cs="Arial"/>
          <w:b/>
          <w:i/>
          <w:sz w:val="38"/>
          <w:szCs w:val="38"/>
        </w:rPr>
        <w:t>VITAE</w:t>
      </w:r>
    </w:p>
    <w:p w:rsidR="007D365A" w:rsidRPr="008678FC" w:rsidRDefault="007D365A" w:rsidP="007D365A">
      <w:pPr>
        <w:jc w:val="center"/>
        <w:rPr>
          <w:rFonts w:ascii="Arial Nova Light" w:hAnsi="Arial Nova Light" w:cs="Arial"/>
          <w:b/>
          <w:i/>
          <w:sz w:val="38"/>
          <w:szCs w:val="38"/>
        </w:rPr>
      </w:pPr>
      <w:r w:rsidRPr="008678FC">
        <w:rPr>
          <w:rFonts w:ascii="Arial Nova Light" w:hAnsi="Arial Nova Light" w:cs="Arial"/>
          <w:b/>
          <w:i/>
          <w:sz w:val="38"/>
          <w:szCs w:val="38"/>
        </w:rPr>
        <w:t xml:space="preserve">DE </w:t>
      </w:r>
    </w:p>
    <w:p w:rsidR="007D365A" w:rsidRPr="008678FC" w:rsidRDefault="00A75FDC" w:rsidP="007D365A">
      <w:pPr>
        <w:jc w:val="center"/>
        <w:rPr>
          <w:rFonts w:ascii="Arial Nova Light" w:hAnsi="Arial Nova Light" w:cs="Arial"/>
          <w:b/>
          <w:i/>
          <w:sz w:val="38"/>
          <w:szCs w:val="38"/>
        </w:rPr>
      </w:pPr>
      <w:r w:rsidRPr="008678FC">
        <w:rPr>
          <w:rFonts w:ascii="Arial Nova Light" w:hAnsi="Arial Nova Light" w:cs="Arial"/>
          <w:b/>
          <w:i/>
          <w:sz w:val="38"/>
          <w:szCs w:val="38"/>
        </w:rPr>
        <w:t xml:space="preserve">AMADU TIDJANE </w:t>
      </w:r>
      <w:r w:rsidR="007D365A" w:rsidRPr="008678FC">
        <w:rPr>
          <w:rFonts w:ascii="Arial Nova Light" w:hAnsi="Arial Nova Light" w:cs="Arial"/>
          <w:b/>
          <w:i/>
          <w:sz w:val="38"/>
          <w:szCs w:val="38"/>
        </w:rPr>
        <w:t>BALDÉ</w:t>
      </w:r>
    </w:p>
    <w:p w:rsidR="009B26AC" w:rsidRPr="008678FC" w:rsidRDefault="007D365A" w:rsidP="00F10356">
      <w:pPr>
        <w:spacing w:line="240" w:lineRule="auto"/>
        <w:jc w:val="center"/>
        <w:rPr>
          <w:rFonts w:ascii="Arial Nova Light" w:hAnsi="Arial Nova Light" w:cs="Arial"/>
          <w:b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br w:type="page"/>
      </w:r>
      <w:r w:rsidRPr="008678FC">
        <w:rPr>
          <w:rFonts w:ascii="Arial Nova Light" w:hAnsi="Arial Nova Light" w:cs="Arial"/>
          <w:b/>
          <w:i/>
          <w:sz w:val="26"/>
          <w:szCs w:val="26"/>
        </w:rPr>
        <w:lastRenderedPageBreak/>
        <w:t>CURRI</w:t>
      </w:r>
      <w:r w:rsidR="00D104A8" w:rsidRPr="008678FC">
        <w:rPr>
          <w:rFonts w:ascii="Arial Nova Light" w:hAnsi="Arial Nova Light" w:cs="Arial"/>
          <w:b/>
          <w:i/>
          <w:sz w:val="26"/>
          <w:szCs w:val="26"/>
        </w:rPr>
        <w:t xml:space="preserve">CULUM VITAE </w:t>
      </w:r>
    </w:p>
    <w:p w:rsidR="006B3E20" w:rsidRPr="008678FC" w:rsidRDefault="006B3E20" w:rsidP="009B130F">
      <w:pPr>
        <w:rPr>
          <w:rFonts w:ascii="Arial Nova Light" w:hAnsi="Arial Nova Light" w:cs="Arial"/>
          <w:b/>
          <w:sz w:val="2"/>
          <w:szCs w:val="24"/>
        </w:rPr>
      </w:pPr>
    </w:p>
    <w:p w:rsidR="00F10356" w:rsidRPr="008678FC" w:rsidRDefault="00F10356" w:rsidP="00541F7E">
      <w:pPr>
        <w:spacing w:after="0" w:line="240" w:lineRule="auto"/>
        <w:jc w:val="both"/>
        <w:rPr>
          <w:rFonts w:ascii="Arial Nova Light" w:hAnsi="Arial Nova Light" w:cs="Arial"/>
          <w:sz w:val="36"/>
          <w:szCs w:val="24"/>
        </w:rPr>
      </w:pPr>
    </w:p>
    <w:p w:rsidR="00036C43" w:rsidRPr="008678FC" w:rsidRDefault="00036C43" w:rsidP="00D104A8">
      <w:pPr>
        <w:spacing w:after="0"/>
        <w:jc w:val="both"/>
        <w:rPr>
          <w:rFonts w:ascii="Arial Nova Light" w:hAnsi="Arial Nova Light" w:cs="Arial"/>
          <w:sz w:val="14"/>
          <w:szCs w:val="24"/>
        </w:rPr>
      </w:pPr>
    </w:p>
    <w:p w:rsidR="007B7A8B" w:rsidRPr="008678FC" w:rsidRDefault="007B7A8B" w:rsidP="00D104A8">
      <w:pPr>
        <w:spacing w:after="0"/>
        <w:jc w:val="both"/>
        <w:rPr>
          <w:rFonts w:ascii="Arial Nova Light" w:hAnsi="Arial Nova Light" w:cs="Arial"/>
          <w:sz w:val="2"/>
          <w:szCs w:val="24"/>
        </w:rPr>
      </w:pPr>
    </w:p>
    <w:p w:rsidR="003A196D" w:rsidRDefault="00064A4E" w:rsidP="003A196D">
      <w:pPr>
        <w:spacing w:after="0"/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ACADÉMICO</w:t>
      </w:r>
    </w:p>
    <w:p w:rsidR="00BD008E" w:rsidRDefault="00BD008E" w:rsidP="003A196D">
      <w:pPr>
        <w:spacing w:after="0"/>
        <w:jc w:val="both"/>
        <w:rPr>
          <w:rFonts w:ascii="Arial Nova Light" w:hAnsi="Arial Nova Light" w:cs="Arial"/>
          <w:b/>
          <w:sz w:val="24"/>
          <w:szCs w:val="24"/>
        </w:rPr>
      </w:pPr>
    </w:p>
    <w:p w:rsidR="003A196D" w:rsidRDefault="00BD008E" w:rsidP="00000206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BD008E">
        <w:rPr>
          <w:rFonts w:ascii="Arial Nova Light" w:hAnsi="Arial Nova Light" w:cs="Arial"/>
          <w:sz w:val="24"/>
          <w:szCs w:val="24"/>
        </w:rPr>
        <w:t>Mestrando em Direito Administrativo pela Faculdade de Direito da Universidade de Lisboa</w:t>
      </w:r>
      <w:r w:rsidR="004A2542">
        <w:rPr>
          <w:rFonts w:ascii="Arial Nova Light" w:hAnsi="Arial Nova Light" w:cs="Arial"/>
          <w:sz w:val="24"/>
          <w:szCs w:val="24"/>
        </w:rPr>
        <w:t>,</w:t>
      </w:r>
      <w:r w:rsidR="00064A4E">
        <w:rPr>
          <w:rFonts w:ascii="Arial Nova Light" w:hAnsi="Arial Nova Light" w:cs="Arial"/>
          <w:sz w:val="24"/>
          <w:szCs w:val="24"/>
        </w:rPr>
        <w:t xml:space="preserve"> especialista em </w:t>
      </w:r>
      <w:r w:rsidR="00064A4E" w:rsidRPr="008678FC">
        <w:rPr>
          <w:rFonts w:ascii="Arial Nova Light" w:hAnsi="Arial Nova Light" w:cs="Arial"/>
          <w:sz w:val="24"/>
          <w:szCs w:val="24"/>
        </w:rPr>
        <w:t>Direito Diplomático e Consular</w:t>
      </w:r>
      <w:r w:rsidR="00064A4E">
        <w:rPr>
          <w:rFonts w:ascii="Arial Nova Light" w:hAnsi="Arial Nova Light" w:cs="Arial"/>
          <w:sz w:val="24"/>
          <w:szCs w:val="24"/>
        </w:rPr>
        <w:t>,</w:t>
      </w:r>
      <w:r w:rsidR="000234B9">
        <w:rPr>
          <w:rFonts w:ascii="Arial Nova Light" w:hAnsi="Arial Nova Light" w:cs="Arial"/>
          <w:sz w:val="24"/>
          <w:szCs w:val="24"/>
        </w:rPr>
        <w:t xml:space="preserve"> </w:t>
      </w:r>
      <w:r w:rsidR="00064A4E">
        <w:rPr>
          <w:rFonts w:ascii="Arial Nova Light" w:hAnsi="Arial Nova Light" w:cs="Arial"/>
          <w:sz w:val="24"/>
          <w:szCs w:val="24"/>
        </w:rPr>
        <w:t>l</w:t>
      </w:r>
      <w:r>
        <w:rPr>
          <w:rFonts w:ascii="Arial Nova Light" w:hAnsi="Arial Nova Light" w:cs="Arial"/>
          <w:sz w:val="24"/>
          <w:szCs w:val="24"/>
        </w:rPr>
        <w:t>icenciado em Direito</w:t>
      </w:r>
      <w:r w:rsidR="003A196D" w:rsidRPr="008678FC">
        <w:rPr>
          <w:rFonts w:ascii="Arial Nova Light" w:hAnsi="Arial Nova Light" w:cs="Arial"/>
          <w:sz w:val="24"/>
          <w:szCs w:val="24"/>
        </w:rPr>
        <w:t xml:space="preserve"> pela Faculdade de Direito de</w:t>
      </w:r>
      <w:r>
        <w:rPr>
          <w:rFonts w:ascii="Arial Nova Light" w:hAnsi="Arial Nova Light" w:cs="Arial"/>
          <w:sz w:val="24"/>
          <w:szCs w:val="24"/>
        </w:rPr>
        <w:t xml:space="preserve"> Bissau, </w:t>
      </w:r>
      <w:r w:rsidR="00064A4E">
        <w:rPr>
          <w:rFonts w:ascii="Arial Nova Light" w:hAnsi="Arial Nova Light" w:cs="Arial"/>
          <w:sz w:val="24"/>
          <w:szCs w:val="24"/>
        </w:rPr>
        <w:t>frequentou</w:t>
      </w:r>
      <w:r w:rsidR="000943C5">
        <w:rPr>
          <w:rFonts w:ascii="Arial Nova Light" w:hAnsi="Arial Nova Light" w:cs="Arial"/>
          <w:sz w:val="24"/>
          <w:szCs w:val="24"/>
        </w:rPr>
        <w:t xml:space="preserve"> </w:t>
      </w:r>
      <w:r w:rsidR="00064A4E">
        <w:rPr>
          <w:rFonts w:ascii="Arial Nova Light" w:hAnsi="Arial Nova Light" w:cs="Arial"/>
          <w:sz w:val="24"/>
          <w:szCs w:val="24"/>
        </w:rPr>
        <w:t xml:space="preserve">cursos de </w:t>
      </w:r>
      <w:r w:rsidR="00D53876">
        <w:rPr>
          <w:rFonts w:ascii="Arial Nova Light" w:hAnsi="Arial Nova Light" w:cs="Arial"/>
          <w:sz w:val="24"/>
          <w:szCs w:val="24"/>
        </w:rPr>
        <w:t>Pós-Graduação</w:t>
      </w:r>
      <w:r w:rsidR="003A196D" w:rsidRPr="008678FC">
        <w:rPr>
          <w:rFonts w:ascii="Arial Nova Light" w:hAnsi="Arial Nova Light" w:cs="Arial"/>
          <w:sz w:val="24"/>
          <w:szCs w:val="24"/>
        </w:rPr>
        <w:t xml:space="preserve"> em Direito da Energia e dos Recursos Naturais,</w:t>
      </w:r>
      <w:r w:rsidR="00064A4E">
        <w:rPr>
          <w:rFonts w:ascii="Arial Nova Light" w:hAnsi="Arial Nova Light" w:cs="Arial"/>
          <w:sz w:val="24"/>
          <w:szCs w:val="24"/>
        </w:rPr>
        <w:t xml:space="preserve"> </w:t>
      </w:r>
      <w:r w:rsidR="00064A4E" w:rsidRPr="008678FC">
        <w:rPr>
          <w:rFonts w:ascii="Arial Nova Light" w:hAnsi="Arial Nova Light" w:cs="Arial"/>
          <w:sz w:val="24"/>
          <w:szCs w:val="24"/>
        </w:rPr>
        <w:t>Direito da Segurança Social,</w:t>
      </w:r>
      <w:r w:rsidR="003A196D" w:rsidRPr="008678FC">
        <w:rPr>
          <w:rFonts w:ascii="Arial Nova Light" w:hAnsi="Arial Nova Light" w:cs="Arial"/>
          <w:sz w:val="24"/>
          <w:szCs w:val="24"/>
        </w:rPr>
        <w:t xml:space="preserve"> </w:t>
      </w:r>
      <w:r w:rsidR="009C16C9">
        <w:rPr>
          <w:rFonts w:ascii="Arial Nova Light" w:hAnsi="Arial Nova Light" w:cs="Arial"/>
          <w:sz w:val="24"/>
          <w:szCs w:val="24"/>
        </w:rPr>
        <w:t xml:space="preserve">e </w:t>
      </w:r>
      <w:r w:rsidR="009C16C9" w:rsidRPr="008678FC">
        <w:rPr>
          <w:rFonts w:ascii="Arial Nova Light" w:hAnsi="Arial Nova Light" w:cs="Arial"/>
          <w:sz w:val="24"/>
          <w:szCs w:val="24"/>
        </w:rPr>
        <w:t xml:space="preserve">Direito dos Contratos, </w:t>
      </w:r>
      <w:r w:rsidR="003A196D" w:rsidRPr="008678FC">
        <w:rPr>
          <w:rFonts w:ascii="Arial Nova Light" w:hAnsi="Arial Nova Light" w:cs="Arial"/>
          <w:sz w:val="24"/>
          <w:szCs w:val="24"/>
        </w:rPr>
        <w:t>ministrado</w:t>
      </w:r>
      <w:r w:rsidR="009C16C9">
        <w:rPr>
          <w:rFonts w:ascii="Arial Nova Light" w:hAnsi="Arial Nova Light" w:cs="Arial"/>
          <w:sz w:val="24"/>
          <w:szCs w:val="24"/>
        </w:rPr>
        <w:t>s</w:t>
      </w:r>
      <w:r w:rsidR="003A196D" w:rsidRPr="008678FC">
        <w:rPr>
          <w:rFonts w:ascii="Arial Nova Light" w:hAnsi="Arial Nova Light" w:cs="Arial"/>
          <w:sz w:val="24"/>
          <w:szCs w:val="24"/>
        </w:rPr>
        <w:t xml:space="preserve"> pela Faculdade de Direito de Bissau, em parceria com a Faculdade de Di</w:t>
      </w:r>
      <w:r w:rsidR="009C16C9">
        <w:rPr>
          <w:rFonts w:ascii="Arial Nova Light" w:hAnsi="Arial Nova Light" w:cs="Arial"/>
          <w:sz w:val="24"/>
          <w:szCs w:val="24"/>
        </w:rPr>
        <w:t xml:space="preserve">reito da Universidade de Lisboa. </w:t>
      </w:r>
      <w:r w:rsidR="00000206">
        <w:rPr>
          <w:rFonts w:ascii="Arial Nova Light" w:hAnsi="Arial Nova Light" w:cs="Arial"/>
          <w:sz w:val="24"/>
          <w:szCs w:val="24"/>
        </w:rPr>
        <w:t xml:space="preserve">Foi </w:t>
      </w:r>
      <w:r w:rsidR="00000206" w:rsidRPr="008678FC">
        <w:rPr>
          <w:rFonts w:ascii="Arial Nova Light" w:hAnsi="Arial Nova Light" w:cs="Arial"/>
          <w:sz w:val="24"/>
          <w:szCs w:val="24"/>
        </w:rPr>
        <w:t>Docente</w:t>
      </w:r>
      <w:r w:rsidR="00000206">
        <w:rPr>
          <w:rFonts w:ascii="Arial Nova Light" w:hAnsi="Arial Nova Light" w:cs="Arial"/>
          <w:sz w:val="24"/>
          <w:szCs w:val="24"/>
        </w:rPr>
        <w:t xml:space="preserve"> d</w:t>
      </w:r>
      <w:r w:rsidR="00000206" w:rsidRPr="008678FC">
        <w:rPr>
          <w:rFonts w:ascii="Arial Nova Light" w:hAnsi="Arial Nova Light" w:cs="Arial"/>
          <w:sz w:val="24"/>
          <w:szCs w:val="24"/>
        </w:rPr>
        <w:t>a</w:t>
      </w:r>
      <w:r w:rsidR="00000206">
        <w:rPr>
          <w:rFonts w:ascii="Arial Nova Light" w:hAnsi="Arial Nova Light" w:cs="Arial"/>
          <w:sz w:val="24"/>
          <w:szCs w:val="24"/>
        </w:rPr>
        <w:t>s</w:t>
      </w:r>
      <w:r w:rsidR="00000206" w:rsidRPr="008678FC">
        <w:rPr>
          <w:rFonts w:ascii="Arial Nova Light" w:hAnsi="Arial Nova Light" w:cs="Arial"/>
          <w:sz w:val="24"/>
          <w:szCs w:val="24"/>
        </w:rPr>
        <w:t xml:space="preserve"> disciplina</w:t>
      </w:r>
      <w:r w:rsidR="00000206">
        <w:rPr>
          <w:rFonts w:ascii="Arial Nova Light" w:hAnsi="Arial Nova Light" w:cs="Arial"/>
          <w:sz w:val="24"/>
          <w:szCs w:val="24"/>
        </w:rPr>
        <w:t>s</w:t>
      </w:r>
      <w:r w:rsidR="00000206" w:rsidRPr="008678FC">
        <w:rPr>
          <w:rFonts w:ascii="Arial Nova Light" w:hAnsi="Arial Nova Light" w:cs="Arial"/>
          <w:sz w:val="24"/>
          <w:szCs w:val="24"/>
        </w:rPr>
        <w:t xml:space="preserve"> de D</w:t>
      </w:r>
      <w:r w:rsidR="00000206">
        <w:rPr>
          <w:rFonts w:ascii="Arial Nova Light" w:hAnsi="Arial Nova Light" w:cs="Arial"/>
          <w:sz w:val="24"/>
          <w:szCs w:val="24"/>
        </w:rPr>
        <w:t xml:space="preserve">ireito Administrativo I, </w:t>
      </w:r>
      <w:r w:rsidR="00000206" w:rsidRPr="008678FC">
        <w:rPr>
          <w:rFonts w:ascii="Arial Nova Light" w:hAnsi="Arial Nova Light" w:cs="Arial"/>
          <w:sz w:val="24"/>
          <w:szCs w:val="24"/>
        </w:rPr>
        <w:t>Direito do Mar e Direito Marítimo</w:t>
      </w:r>
      <w:r w:rsidR="00000206">
        <w:rPr>
          <w:rFonts w:ascii="Arial Nova Light" w:hAnsi="Arial Nova Light" w:cs="Arial"/>
          <w:sz w:val="24"/>
          <w:szCs w:val="24"/>
        </w:rPr>
        <w:t xml:space="preserve"> n</w:t>
      </w:r>
      <w:r w:rsidR="00000206" w:rsidRPr="008678FC">
        <w:rPr>
          <w:rFonts w:ascii="Arial Nova Light" w:hAnsi="Arial Nova Light" w:cs="Arial"/>
          <w:sz w:val="24"/>
          <w:szCs w:val="24"/>
        </w:rPr>
        <w:t xml:space="preserve">a </w:t>
      </w:r>
      <w:r w:rsidR="00FE1A05">
        <w:rPr>
          <w:rFonts w:ascii="Arial Nova Light" w:hAnsi="Arial Nova Light" w:cs="Arial"/>
          <w:sz w:val="24"/>
          <w:szCs w:val="24"/>
        </w:rPr>
        <w:t>Faculdade de Direito de Bissau</w:t>
      </w:r>
      <w:r w:rsidR="00BE14AA">
        <w:rPr>
          <w:rFonts w:ascii="Arial Nova Light" w:hAnsi="Arial Nova Light" w:cs="Arial"/>
          <w:sz w:val="24"/>
          <w:szCs w:val="24"/>
        </w:rPr>
        <w:t>, encerrando</w:t>
      </w:r>
      <w:r w:rsidR="00BE14AA" w:rsidRPr="00BE14AA">
        <w:rPr>
          <w:rFonts w:ascii="Arial Nova Light" w:hAnsi="Arial Nova Light" w:cs="Arial"/>
          <w:sz w:val="24"/>
          <w:szCs w:val="24"/>
        </w:rPr>
        <w:t xml:space="preserve"> o</w:t>
      </w:r>
      <w:r w:rsidR="00BE14AA">
        <w:rPr>
          <w:rFonts w:ascii="Arial Nova Light" w:hAnsi="Arial Nova Light" w:cs="Arial"/>
          <w:sz w:val="24"/>
          <w:szCs w:val="24"/>
        </w:rPr>
        <w:t xml:space="preserve"> seu</w:t>
      </w:r>
      <w:r w:rsidR="00BE14AA" w:rsidRPr="00BE14AA">
        <w:rPr>
          <w:rFonts w:ascii="Arial Nova Light" w:hAnsi="Arial Nova Light" w:cs="Arial"/>
          <w:sz w:val="24"/>
          <w:szCs w:val="24"/>
        </w:rPr>
        <w:t xml:space="preserve"> vínculo por </w:t>
      </w:r>
      <w:r w:rsidR="00BE14AA">
        <w:rPr>
          <w:rFonts w:ascii="Arial Nova Light" w:hAnsi="Arial Nova Light" w:cs="Arial"/>
          <w:sz w:val="24"/>
          <w:szCs w:val="24"/>
        </w:rPr>
        <w:t>conta</w:t>
      </w:r>
      <w:r w:rsidR="00BE14AA" w:rsidRPr="00BE14AA">
        <w:rPr>
          <w:rFonts w:ascii="Arial Nova Light" w:hAnsi="Arial Nova Light" w:cs="Arial"/>
          <w:sz w:val="24"/>
          <w:szCs w:val="24"/>
        </w:rPr>
        <w:t xml:space="preserve"> da sua nomeação ao cargo</w:t>
      </w:r>
      <w:r w:rsidR="00BE14AA">
        <w:rPr>
          <w:rFonts w:ascii="Arial Nova Light" w:hAnsi="Arial Nova Light" w:cs="Arial"/>
          <w:sz w:val="24"/>
          <w:szCs w:val="24"/>
        </w:rPr>
        <w:t xml:space="preserve"> do Presidente de </w:t>
      </w:r>
      <w:r w:rsidR="00BE14AA" w:rsidRPr="00BE14AA">
        <w:rPr>
          <w:rFonts w:ascii="Arial Nova Light" w:hAnsi="Arial Nova Light" w:cs="Arial"/>
          <w:sz w:val="24"/>
          <w:szCs w:val="24"/>
        </w:rPr>
        <w:t>Tribunal de Contas, em julho de 2021.</w:t>
      </w:r>
      <w:r w:rsidR="00EF56A1">
        <w:rPr>
          <w:rFonts w:ascii="Arial Nova Light" w:hAnsi="Arial Nova Light" w:cs="Arial"/>
          <w:sz w:val="24"/>
          <w:szCs w:val="24"/>
        </w:rPr>
        <w:t>.</w:t>
      </w:r>
    </w:p>
    <w:p w:rsidR="00996F01" w:rsidRDefault="00996F01" w:rsidP="00000206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</w:p>
    <w:p w:rsidR="00996F01" w:rsidRDefault="00996F01" w:rsidP="00996F01">
      <w:pPr>
        <w:spacing w:after="0"/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PROFISSIONAL</w:t>
      </w:r>
    </w:p>
    <w:p w:rsidR="00DF7895" w:rsidRDefault="00DF7895" w:rsidP="00996F01">
      <w:pPr>
        <w:spacing w:after="0"/>
        <w:jc w:val="both"/>
        <w:rPr>
          <w:rFonts w:ascii="Arial Nova Light" w:hAnsi="Arial Nova Light" w:cs="Arial"/>
          <w:b/>
          <w:sz w:val="24"/>
          <w:szCs w:val="24"/>
        </w:rPr>
      </w:pPr>
    </w:p>
    <w:p w:rsidR="00996F01" w:rsidRDefault="00996F01" w:rsidP="00000206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Advogado no escritório do Ex-Bastonário da Ordem dos Advogados da Guiné-Bi</w:t>
      </w:r>
      <w:r>
        <w:rPr>
          <w:rFonts w:ascii="Arial Nova Light" w:hAnsi="Arial Nova Light" w:cs="Arial"/>
          <w:sz w:val="24"/>
          <w:szCs w:val="24"/>
        </w:rPr>
        <w:t>ssau Dr. Pedro Gomes Rodrigues. Integrou a</w:t>
      </w:r>
      <w:r w:rsidRPr="008678FC">
        <w:rPr>
          <w:rFonts w:ascii="Arial Nova Light" w:hAnsi="Arial Nova Light" w:cs="Arial"/>
          <w:sz w:val="24"/>
          <w:szCs w:val="24"/>
        </w:rPr>
        <w:t xml:space="preserve"> Comissão criada junto do Ministério da Administração Pública e Modernização do Estado para a Revisão do Manual de Gestão dos Recursos Humanos da Administração Pública.</w:t>
      </w:r>
      <w:r w:rsidR="00196256">
        <w:rPr>
          <w:rFonts w:ascii="Arial Nova Light" w:hAnsi="Arial Nova Light" w:cs="Arial"/>
          <w:sz w:val="24"/>
          <w:szCs w:val="24"/>
        </w:rPr>
        <w:t xml:space="preserve"> </w:t>
      </w:r>
      <w:r w:rsidR="000E26BE">
        <w:rPr>
          <w:rFonts w:ascii="Arial Nova Light" w:hAnsi="Arial Nova Light" w:cs="Arial"/>
          <w:sz w:val="24"/>
          <w:szCs w:val="24"/>
        </w:rPr>
        <w:t>Coordenou várias Equipas de Auditorias e Comissões Técnicas</w:t>
      </w:r>
      <w:r w:rsidR="00F6569B">
        <w:rPr>
          <w:rFonts w:ascii="Arial Nova Light" w:hAnsi="Arial Nova Light" w:cs="Arial"/>
          <w:sz w:val="24"/>
          <w:szCs w:val="24"/>
        </w:rPr>
        <w:t xml:space="preserve"> no Tribunal de Contas</w:t>
      </w:r>
      <w:r w:rsidR="000E26BE">
        <w:rPr>
          <w:rFonts w:ascii="Arial Nova Light" w:hAnsi="Arial Nova Light" w:cs="Arial"/>
          <w:sz w:val="24"/>
          <w:szCs w:val="24"/>
        </w:rPr>
        <w:t xml:space="preserve">. </w:t>
      </w:r>
      <w:r w:rsidR="00512913">
        <w:rPr>
          <w:rFonts w:ascii="Arial Nova Light" w:hAnsi="Arial Nova Light" w:cs="Arial"/>
          <w:sz w:val="24"/>
          <w:szCs w:val="24"/>
        </w:rPr>
        <w:t>Realizou</w:t>
      </w:r>
      <w:r w:rsidR="0098375E">
        <w:rPr>
          <w:rFonts w:ascii="Arial Nova Light" w:hAnsi="Arial Nova Light" w:cs="Arial"/>
          <w:sz w:val="24"/>
          <w:szCs w:val="24"/>
        </w:rPr>
        <w:t xml:space="preserve"> vários trabalhos de c</w:t>
      </w:r>
      <w:r w:rsidRPr="008678FC">
        <w:rPr>
          <w:rFonts w:ascii="Arial Nova Light" w:hAnsi="Arial Nova Light" w:cs="Arial"/>
          <w:sz w:val="24"/>
          <w:szCs w:val="24"/>
        </w:rPr>
        <w:t>onsultor</w:t>
      </w:r>
      <w:r w:rsidR="0098375E">
        <w:rPr>
          <w:rFonts w:ascii="Arial Nova Light" w:hAnsi="Arial Nova Light" w:cs="Arial"/>
          <w:sz w:val="24"/>
          <w:szCs w:val="24"/>
        </w:rPr>
        <w:t>ias</w:t>
      </w:r>
      <w:r w:rsidRPr="008678FC">
        <w:rPr>
          <w:rFonts w:ascii="Arial Nova Light" w:hAnsi="Arial Nova Light" w:cs="Arial"/>
          <w:sz w:val="24"/>
          <w:szCs w:val="24"/>
        </w:rPr>
        <w:t xml:space="preserve"> </w:t>
      </w:r>
      <w:r w:rsidR="0098375E">
        <w:rPr>
          <w:rFonts w:ascii="Arial Nova Light" w:hAnsi="Arial Nova Light" w:cs="Arial"/>
          <w:sz w:val="24"/>
          <w:szCs w:val="24"/>
        </w:rPr>
        <w:t>em</w:t>
      </w:r>
      <w:r w:rsidRPr="008678FC">
        <w:rPr>
          <w:rFonts w:ascii="Arial Nova Light" w:hAnsi="Arial Nova Light" w:cs="Arial"/>
          <w:sz w:val="24"/>
          <w:szCs w:val="24"/>
        </w:rPr>
        <w:t xml:space="preserve"> área de Direito Público </w:t>
      </w:r>
      <w:r w:rsidR="0098375E">
        <w:rPr>
          <w:rFonts w:ascii="Arial Nova Light" w:hAnsi="Arial Nova Light" w:cs="Arial"/>
          <w:sz w:val="24"/>
          <w:szCs w:val="24"/>
        </w:rPr>
        <w:t>para</w:t>
      </w:r>
      <w:r w:rsidRPr="008678FC">
        <w:rPr>
          <w:rFonts w:ascii="Arial Nova Light" w:hAnsi="Arial Nova Light" w:cs="Arial"/>
          <w:sz w:val="24"/>
          <w:szCs w:val="24"/>
        </w:rPr>
        <w:t xml:space="preserve"> vários Gabinetes de Consultadoria Jurídica sediados em Bissau.</w:t>
      </w:r>
      <w:r>
        <w:rPr>
          <w:rFonts w:ascii="Arial Nova Light" w:hAnsi="Arial Nova Light" w:cs="Arial"/>
          <w:sz w:val="24"/>
          <w:szCs w:val="24"/>
        </w:rPr>
        <w:t xml:space="preserve"> </w:t>
      </w:r>
    </w:p>
    <w:p w:rsidR="0053006D" w:rsidRPr="008678FC" w:rsidRDefault="0053006D" w:rsidP="00000206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</w:p>
    <w:p w:rsidR="0053006D" w:rsidRPr="008678FC" w:rsidRDefault="0053006D" w:rsidP="0053006D">
      <w:pPr>
        <w:spacing w:after="0"/>
        <w:jc w:val="both"/>
        <w:rPr>
          <w:rFonts w:ascii="Arial Nova Light" w:hAnsi="Arial Nova Light" w:cs="Arial"/>
          <w:b/>
          <w:sz w:val="12"/>
          <w:szCs w:val="24"/>
        </w:rPr>
      </w:pPr>
      <w:r>
        <w:rPr>
          <w:rFonts w:ascii="Arial Nova Light" w:hAnsi="Arial Nova Light" w:cs="Arial"/>
          <w:b/>
          <w:i/>
          <w:sz w:val="24"/>
          <w:szCs w:val="24"/>
        </w:rPr>
        <w:t xml:space="preserve">Funções </w:t>
      </w:r>
      <w:r w:rsidR="00F6569B">
        <w:rPr>
          <w:rFonts w:ascii="Arial Nova Light" w:hAnsi="Arial Nova Light" w:cs="Arial"/>
          <w:b/>
          <w:i/>
          <w:sz w:val="24"/>
          <w:szCs w:val="24"/>
        </w:rPr>
        <w:t>e/</w:t>
      </w:r>
      <w:r>
        <w:rPr>
          <w:rFonts w:ascii="Arial Nova Light" w:hAnsi="Arial Nova Light" w:cs="Arial"/>
          <w:b/>
          <w:i/>
          <w:sz w:val="24"/>
          <w:szCs w:val="24"/>
        </w:rPr>
        <w:t>ou Cargos</w:t>
      </w:r>
      <w:r w:rsidR="00AE5F8F">
        <w:rPr>
          <w:rFonts w:ascii="Arial Nova Light" w:hAnsi="Arial Nova Light" w:cs="Arial"/>
          <w:b/>
          <w:i/>
          <w:sz w:val="24"/>
          <w:szCs w:val="24"/>
        </w:rPr>
        <w:t xml:space="preserve"> Exercidos</w:t>
      </w:r>
    </w:p>
    <w:p w:rsidR="0053006D" w:rsidRPr="008678FC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Diretor do Departamento de Fiscalização Prévia e Concomitante do Tribunal de Contas da Guiné-Bissau (2016 - 2018)</w:t>
      </w:r>
    </w:p>
    <w:p w:rsidR="0053006D" w:rsidRPr="008678FC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Conselheiro Jurídico de Presidente do Tribunal de Contas da Guiné-Bissau, em acumulação com as funções de Diretor do Departamento de Fiscalização Prévia e Concomitante (2016 - 2017)</w:t>
      </w:r>
    </w:p>
    <w:p w:rsidR="0053006D" w:rsidRPr="008678FC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Conselheiro Jurídico de Presidente do Tribunal de Contas da Guiné-Bissau (2015 - 2016)</w:t>
      </w:r>
    </w:p>
    <w:p w:rsidR="0053006D" w:rsidRPr="008678FC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Secretário-Executivo da Faculdade de Direito de Bissau (2011 - 2018)</w:t>
      </w:r>
    </w:p>
    <w:p w:rsidR="0053006D" w:rsidRPr="008678FC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lastRenderedPageBreak/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Diretor dos Serviços Jurídicos da Reitoria da Universidade Amilcar Cabral (2013 - 2016)</w:t>
      </w:r>
    </w:p>
    <w:p w:rsidR="0053006D" w:rsidRPr="008678FC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941F02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Assessor Jurídico do Ministro da Energia e Indústria (Junho a Dezembro de 2014)</w:t>
      </w:r>
    </w:p>
    <w:p w:rsidR="0053006D" w:rsidRDefault="0053006D" w:rsidP="0053006D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Chefe de Gabinete do Secretário de Estado da Energia (2013 - 2014)</w:t>
      </w:r>
    </w:p>
    <w:p w:rsidR="00941F02" w:rsidRPr="008678FC" w:rsidRDefault="00941F02" w:rsidP="00941F0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Diretor dos Serviços Jurídicos do Conselho Nacional de Juventude da Guiné-Bissau – CNJ (2010 - 2011)</w:t>
      </w:r>
    </w:p>
    <w:p w:rsidR="00284157" w:rsidRPr="008678FC" w:rsidRDefault="00284157" w:rsidP="00530FD5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</w:p>
    <w:p w:rsidR="00BD62DE" w:rsidRPr="008678FC" w:rsidRDefault="00D476AF" w:rsidP="00D104A8">
      <w:pPr>
        <w:spacing w:after="0"/>
        <w:jc w:val="both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>CONTRIBUIÇÕES COMO JURISTA</w:t>
      </w:r>
    </w:p>
    <w:p w:rsidR="00BD62DE" w:rsidRPr="008678FC" w:rsidRDefault="00BD62DE" w:rsidP="00D104A8">
      <w:pPr>
        <w:spacing w:after="0"/>
        <w:jc w:val="both"/>
        <w:rPr>
          <w:rFonts w:ascii="Arial Nova Light" w:hAnsi="Arial Nova Light" w:cs="Arial"/>
          <w:sz w:val="14"/>
          <w:szCs w:val="24"/>
        </w:rPr>
      </w:pPr>
    </w:p>
    <w:p w:rsidR="00DF722B" w:rsidRPr="00F63C89" w:rsidRDefault="00D476AF" w:rsidP="00EF1257">
      <w:pPr>
        <w:spacing w:after="0"/>
        <w:jc w:val="both"/>
        <w:rPr>
          <w:rFonts w:ascii="Arial Nova Light" w:hAnsi="Arial Nova Light" w:cs="Arial"/>
          <w:sz w:val="12"/>
          <w:szCs w:val="24"/>
        </w:rPr>
      </w:pPr>
      <w:r>
        <w:rPr>
          <w:rFonts w:ascii="Arial Nova Light" w:hAnsi="Arial Nova Light" w:cs="Arial"/>
          <w:sz w:val="24"/>
          <w:szCs w:val="24"/>
        </w:rPr>
        <w:t xml:space="preserve">Foi </w:t>
      </w:r>
      <w:r w:rsidRPr="008678FC">
        <w:rPr>
          <w:rFonts w:ascii="Arial Nova Light" w:hAnsi="Arial Nova Light" w:cs="Arial"/>
          <w:sz w:val="24"/>
          <w:szCs w:val="24"/>
        </w:rPr>
        <w:t>designado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Pr="008678FC">
        <w:rPr>
          <w:rFonts w:ascii="Arial Nova Light" w:hAnsi="Arial Nova Light" w:cs="Arial"/>
          <w:sz w:val="24"/>
          <w:szCs w:val="24"/>
        </w:rPr>
        <w:t xml:space="preserve">Assistente Jurídico pelo Governo para apoiar </w:t>
      </w:r>
      <w:r>
        <w:rPr>
          <w:rFonts w:ascii="Arial Nova Light" w:hAnsi="Arial Nova Light" w:cs="Arial"/>
          <w:sz w:val="24"/>
          <w:szCs w:val="24"/>
        </w:rPr>
        <w:t xml:space="preserve">a instalação </w:t>
      </w:r>
      <w:r w:rsidRPr="008678FC">
        <w:rPr>
          <w:rFonts w:ascii="Arial Nova Light" w:hAnsi="Arial Nova Light" w:cs="Arial"/>
          <w:sz w:val="24"/>
          <w:szCs w:val="24"/>
        </w:rPr>
        <w:t>da Autoridade Reguladora do Setor dos Combustíveis Derivados de Petróleo e do Gás Natural.</w:t>
      </w:r>
      <w:r w:rsidR="00F63C89" w:rsidRPr="00F63C89">
        <w:rPr>
          <w:rFonts w:ascii="Arial Nova Light" w:hAnsi="Arial Nova Light" w:cs="Arial"/>
          <w:sz w:val="24"/>
          <w:szCs w:val="24"/>
        </w:rPr>
        <w:t xml:space="preserve"> Foi </w:t>
      </w:r>
      <w:r w:rsidR="00FD75C2" w:rsidRPr="008678FC">
        <w:rPr>
          <w:rFonts w:ascii="Arial Nova Light" w:hAnsi="Arial Nova Light" w:cs="Arial"/>
          <w:sz w:val="24"/>
          <w:szCs w:val="24"/>
        </w:rPr>
        <w:t xml:space="preserve">Autor e </w:t>
      </w:r>
      <w:r w:rsidR="00DF722B" w:rsidRPr="008678FC">
        <w:rPr>
          <w:rFonts w:ascii="Arial Nova Light" w:hAnsi="Arial Nova Light" w:cs="Arial"/>
          <w:sz w:val="24"/>
          <w:szCs w:val="24"/>
        </w:rPr>
        <w:t xml:space="preserve">co-autor </w:t>
      </w:r>
      <w:r w:rsidR="00FD75C2" w:rsidRPr="008678FC">
        <w:rPr>
          <w:rFonts w:ascii="Arial Nova Light" w:hAnsi="Arial Nova Light" w:cs="Arial"/>
          <w:sz w:val="24"/>
          <w:szCs w:val="24"/>
        </w:rPr>
        <w:t xml:space="preserve">de </w:t>
      </w:r>
      <w:r w:rsidR="00DF722B" w:rsidRPr="008678FC">
        <w:rPr>
          <w:rFonts w:ascii="Arial Nova Light" w:hAnsi="Arial Nova Light" w:cs="Arial"/>
          <w:sz w:val="24"/>
          <w:szCs w:val="24"/>
        </w:rPr>
        <w:t xml:space="preserve">vários projetos legislativos, </w:t>
      </w:r>
      <w:r w:rsidR="00C216E7" w:rsidRPr="008678FC">
        <w:rPr>
          <w:rFonts w:ascii="Arial Nova Light" w:hAnsi="Arial Nova Light" w:cs="Arial"/>
          <w:sz w:val="24"/>
          <w:szCs w:val="24"/>
        </w:rPr>
        <w:t>estudos e pareceres, nomeadamente</w:t>
      </w:r>
      <w:r w:rsidR="00DF722B" w:rsidRPr="008678FC">
        <w:rPr>
          <w:rFonts w:ascii="Arial Nova Light" w:hAnsi="Arial Nova Light" w:cs="Arial"/>
          <w:sz w:val="24"/>
          <w:szCs w:val="24"/>
        </w:rPr>
        <w:t>:</w:t>
      </w:r>
    </w:p>
    <w:p w:rsidR="008E09D9" w:rsidRPr="008678FC" w:rsidRDefault="008E09D9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Regulamento Interno do Fundo de Acesso Universal;</w:t>
      </w:r>
    </w:p>
    <w:p w:rsidR="00760F03" w:rsidRPr="008678FC" w:rsidRDefault="00DF722B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Estatutos da Câmara Nacional de Artes e Ofícios da Guiné-Bissau (CNAO-GB)</w:t>
      </w:r>
      <w:r w:rsidR="00C216E7" w:rsidRPr="008678FC">
        <w:rPr>
          <w:rFonts w:ascii="Arial Nova Light" w:hAnsi="Arial Nova Light" w:cs="Arial"/>
          <w:sz w:val="24"/>
          <w:szCs w:val="24"/>
        </w:rPr>
        <w:t>, a pedido do Ministério do Comércio e Artesanato / UEMOA / SNV</w:t>
      </w:r>
      <w:r w:rsidRPr="008678FC">
        <w:rPr>
          <w:rFonts w:ascii="Arial Nova Light" w:hAnsi="Arial Nova Light" w:cs="Arial"/>
          <w:sz w:val="24"/>
          <w:szCs w:val="24"/>
        </w:rPr>
        <w:t>;</w:t>
      </w:r>
    </w:p>
    <w:p w:rsidR="00DF722B" w:rsidRPr="008678FC" w:rsidRDefault="00DF722B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Regime Jurídico de Exercício de Atividades Artesanais</w:t>
      </w:r>
      <w:r w:rsidR="00C216E7" w:rsidRPr="008678FC">
        <w:rPr>
          <w:rFonts w:ascii="Arial Nova Light" w:hAnsi="Arial Nova Light" w:cs="Arial"/>
          <w:sz w:val="24"/>
          <w:szCs w:val="24"/>
        </w:rPr>
        <w:t>, a pedido do Ministério do Comércio e Artesanato / UEMOA / SNV</w:t>
      </w:r>
      <w:r w:rsidRPr="008678FC">
        <w:rPr>
          <w:rFonts w:ascii="Arial Nova Light" w:hAnsi="Arial Nova Light" w:cs="Arial"/>
          <w:sz w:val="24"/>
          <w:szCs w:val="24"/>
        </w:rPr>
        <w:t>;</w:t>
      </w:r>
    </w:p>
    <w:p w:rsidR="00DF722B" w:rsidRPr="008678FC" w:rsidRDefault="00DF722B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Estatutos da Comissão Nacional dos Direitos Humanos</w:t>
      </w:r>
      <w:r w:rsidR="00FD75C2" w:rsidRPr="008678FC">
        <w:rPr>
          <w:rFonts w:ascii="Arial Nova Light" w:hAnsi="Arial Nova Light" w:cs="Arial"/>
          <w:sz w:val="24"/>
          <w:szCs w:val="24"/>
        </w:rPr>
        <w:t xml:space="preserve"> (CNDH)</w:t>
      </w:r>
      <w:r w:rsidR="00C216E7" w:rsidRPr="008678FC">
        <w:rPr>
          <w:rFonts w:ascii="Arial Nova Light" w:hAnsi="Arial Nova Light" w:cs="Arial"/>
          <w:sz w:val="24"/>
          <w:szCs w:val="24"/>
        </w:rPr>
        <w:t>, a pedido do Ministério da Justiça / PNUD</w:t>
      </w:r>
      <w:r w:rsidRPr="008678FC">
        <w:rPr>
          <w:rFonts w:ascii="Arial Nova Light" w:hAnsi="Arial Nova Light" w:cs="Arial"/>
          <w:sz w:val="24"/>
          <w:szCs w:val="24"/>
        </w:rPr>
        <w:t>;</w:t>
      </w:r>
    </w:p>
    <w:p w:rsidR="00D422CF" w:rsidRPr="008678FC" w:rsidRDefault="00D422CF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 xml:space="preserve">Parecer sobre a (i)legalidade de contratação </w:t>
      </w:r>
      <w:r w:rsidR="00E316F6" w:rsidRPr="008678FC">
        <w:rPr>
          <w:rFonts w:ascii="Arial Nova Light" w:hAnsi="Arial Nova Light" w:cs="Arial"/>
          <w:sz w:val="24"/>
          <w:szCs w:val="24"/>
        </w:rPr>
        <w:t xml:space="preserve">por tempo indeterminado </w:t>
      </w:r>
      <w:r w:rsidRPr="008678FC">
        <w:rPr>
          <w:rFonts w:ascii="Arial Nova Light" w:hAnsi="Arial Nova Light" w:cs="Arial"/>
          <w:sz w:val="24"/>
          <w:szCs w:val="24"/>
        </w:rPr>
        <w:t xml:space="preserve">do Vogal do Conselho de Administração da Agência Nacional de Caju da Guiné-Bissau (ANCA-GB) </w:t>
      </w:r>
      <w:r w:rsidR="00E316F6" w:rsidRPr="008678FC">
        <w:rPr>
          <w:rFonts w:ascii="Arial Nova Light" w:hAnsi="Arial Nova Light" w:cs="Arial"/>
          <w:sz w:val="24"/>
          <w:szCs w:val="24"/>
        </w:rPr>
        <w:t xml:space="preserve">em efetividade de funções </w:t>
      </w:r>
      <w:r w:rsidRPr="008678FC">
        <w:rPr>
          <w:rFonts w:ascii="Arial Nova Light" w:hAnsi="Arial Nova Light" w:cs="Arial"/>
          <w:sz w:val="24"/>
          <w:szCs w:val="24"/>
        </w:rPr>
        <w:t xml:space="preserve">para </w:t>
      </w:r>
      <w:r w:rsidR="00E316F6" w:rsidRPr="008678FC">
        <w:rPr>
          <w:rFonts w:ascii="Arial Nova Light" w:hAnsi="Arial Nova Light" w:cs="Arial"/>
          <w:sz w:val="24"/>
          <w:szCs w:val="24"/>
        </w:rPr>
        <w:t>os lugares do Quadro do  Pessoal dessa mesma</w:t>
      </w:r>
      <w:r w:rsidR="0065157A" w:rsidRPr="008678FC">
        <w:rPr>
          <w:rFonts w:ascii="Arial Nova Light" w:hAnsi="Arial Nova Light" w:cs="Arial"/>
          <w:sz w:val="24"/>
          <w:szCs w:val="24"/>
        </w:rPr>
        <w:t xml:space="preserve"> agência</w:t>
      </w:r>
      <w:r w:rsidRPr="008678FC">
        <w:rPr>
          <w:rFonts w:ascii="Arial Nova Light" w:hAnsi="Arial Nova Light" w:cs="Arial"/>
          <w:sz w:val="24"/>
          <w:szCs w:val="24"/>
        </w:rPr>
        <w:t>, a pedido da ANCA-GB;</w:t>
      </w:r>
    </w:p>
    <w:p w:rsidR="00C216E7" w:rsidRPr="008678FC" w:rsidRDefault="00717573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Pa</w:t>
      </w:r>
      <w:r w:rsidR="0068354C" w:rsidRPr="008678FC">
        <w:rPr>
          <w:rFonts w:ascii="Arial Nova Light" w:hAnsi="Arial Nova Light" w:cs="Arial"/>
          <w:sz w:val="24"/>
          <w:szCs w:val="24"/>
        </w:rPr>
        <w:t xml:space="preserve">recer sobre a Remuneração </w:t>
      </w:r>
      <w:r w:rsidRPr="008678FC">
        <w:rPr>
          <w:rFonts w:ascii="Arial Nova Light" w:hAnsi="Arial Nova Light" w:cs="Arial"/>
          <w:sz w:val="24"/>
          <w:szCs w:val="24"/>
        </w:rPr>
        <w:t>dos Membros do</w:t>
      </w:r>
      <w:r w:rsidR="0068354C" w:rsidRPr="008678FC">
        <w:rPr>
          <w:rFonts w:ascii="Arial Nova Light" w:hAnsi="Arial Nova Light" w:cs="Arial"/>
          <w:sz w:val="24"/>
          <w:szCs w:val="24"/>
        </w:rPr>
        <w:t xml:space="preserve">s Órgãos de Administração e de Fiscalização </w:t>
      </w:r>
      <w:r w:rsidR="00E316F6" w:rsidRPr="008678FC">
        <w:rPr>
          <w:rFonts w:ascii="Arial Nova Light" w:hAnsi="Arial Nova Light" w:cs="Arial"/>
          <w:sz w:val="24"/>
          <w:szCs w:val="24"/>
        </w:rPr>
        <w:t>da PETROGUIN: Da (i)legalidade do despacho do Primeiro-Ministro que cria a remuneração mensal fixa principal</w:t>
      </w:r>
      <w:r w:rsidR="00D422CF" w:rsidRPr="008678FC">
        <w:rPr>
          <w:rFonts w:ascii="Arial Nova Light" w:hAnsi="Arial Nova Light" w:cs="Arial"/>
          <w:sz w:val="24"/>
          <w:szCs w:val="24"/>
        </w:rPr>
        <w:t>,</w:t>
      </w:r>
      <w:r w:rsidR="00E316F6" w:rsidRPr="008678FC">
        <w:rPr>
          <w:rFonts w:ascii="Arial Nova Light" w:hAnsi="Arial Nova Light" w:cs="Arial"/>
          <w:sz w:val="24"/>
          <w:szCs w:val="24"/>
        </w:rPr>
        <w:t xml:space="preserve"> a título de vencimento, para os membros do Conselho de Administração da PETROGUIN,</w:t>
      </w:r>
      <w:r w:rsidR="00D422CF" w:rsidRPr="008678FC">
        <w:rPr>
          <w:rFonts w:ascii="Arial Nova Light" w:hAnsi="Arial Nova Light" w:cs="Arial"/>
          <w:sz w:val="24"/>
          <w:szCs w:val="24"/>
        </w:rPr>
        <w:t xml:space="preserve"> a pedido da PETROGUIN, e.c.p.</w:t>
      </w:r>
      <w:r w:rsidRPr="008678FC">
        <w:rPr>
          <w:rFonts w:ascii="Arial Nova Light" w:hAnsi="Arial Nova Light" w:cs="Arial"/>
          <w:sz w:val="24"/>
          <w:szCs w:val="24"/>
        </w:rPr>
        <w:t>;</w:t>
      </w:r>
    </w:p>
    <w:p w:rsidR="008678FC" w:rsidRPr="008678FC" w:rsidRDefault="008678FC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Índice de Transparência Orçamental das Finanças Públicas da Guiné-Bissau, a pedido da Organização para a Democracia e Boa Governação.</w:t>
      </w:r>
    </w:p>
    <w:p w:rsidR="0068354C" w:rsidRPr="008678FC" w:rsidRDefault="0068354C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lastRenderedPageBreak/>
        <w:t>Manual de Orientação da Atividade de Inspeção do Trabalho Infantil, a pedido da UNICEF/OIT/AMIC;</w:t>
      </w:r>
    </w:p>
    <w:p w:rsidR="00DF722B" w:rsidRPr="008678FC" w:rsidRDefault="00DF722B" w:rsidP="00D422C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Manual dos Direitos Humanos para as Forças Armadas</w:t>
      </w:r>
      <w:r w:rsidR="00D422CF" w:rsidRPr="008678FC">
        <w:rPr>
          <w:rFonts w:ascii="Arial Nova Light" w:hAnsi="Arial Nova Light" w:cs="Arial"/>
          <w:sz w:val="24"/>
          <w:szCs w:val="24"/>
        </w:rPr>
        <w:t xml:space="preserve"> da Guiné-Bissau</w:t>
      </w:r>
      <w:r w:rsidR="00C216E7" w:rsidRPr="008678FC">
        <w:rPr>
          <w:rFonts w:ascii="Arial Nova Light" w:hAnsi="Arial Nova Light" w:cs="Arial"/>
          <w:sz w:val="24"/>
          <w:szCs w:val="24"/>
        </w:rPr>
        <w:t>, a pedido do Ministério da Defesa Nacional / UNIOGBIS;</w:t>
      </w:r>
    </w:p>
    <w:p w:rsidR="002E2EE4" w:rsidRPr="008678FC" w:rsidRDefault="00C216E7" w:rsidP="00EF125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 xml:space="preserve">Breve Nota </w:t>
      </w:r>
      <w:r w:rsidR="00D422CF" w:rsidRPr="008678FC">
        <w:rPr>
          <w:rFonts w:ascii="Arial Nova Light" w:hAnsi="Arial Nova Light" w:cs="Arial"/>
          <w:sz w:val="24"/>
          <w:szCs w:val="24"/>
        </w:rPr>
        <w:t>sobre</w:t>
      </w:r>
      <w:r w:rsidRPr="008678FC">
        <w:rPr>
          <w:rFonts w:ascii="Arial Nova Light" w:hAnsi="Arial Nova Light" w:cs="Arial"/>
          <w:sz w:val="24"/>
          <w:szCs w:val="24"/>
        </w:rPr>
        <w:t xml:space="preserve"> a Proteção </w:t>
      </w:r>
      <w:r w:rsidR="0068354C" w:rsidRPr="008678FC">
        <w:rPr>
          <w:rFonts w:ascii="Arial Nova Light" w:hAnsi="Arial Nova Light" w:cs="Arial"/>
          <w:sz w:val="24"/>
          <w:szCs w:val="24"/>
        </w:rPr>
        <w:t xml:space="preserve">Jurídica das Crianças em Risco </w:t>
      </w:r>
      <w:r w:rsidR="00D422CF" w:rsidRPr="008678FC">
        <w:rPr>
          <w:rFonts w:ascii="Arial Nova Light" w:hAnsi="Arial Nova Light" w:cs="Arial"/>
          <w:sz w:val="24"/>
          <w:szCs w:val="24"/>
        </w:rPr>
        <w:t>na Guiné-Bissau</w:t>
      </w:r>
      <w:r w:rsidRPr="008678FC">
        <w:rPr>
          <w:rFonts w:ascii="Arial Nova Light" w:hAnsi="Arial Nova Light" w:cs="Arial"/>
          <w:sz w:val="24"/>
          <w:szCs w:val="24"/>
        </w:rPr>
        <w:t xml:space="preserve">, a pedido da AMIC. </w:t>
      </w:r>
    </w:p>
    <w:p w:rsidR="00FD75C2" w:rsidRPr="008678FC" w:rsidRDefault="00FD75C2" w:rsidP="00077CAE">
      <w:pPr>
        <w:spacing w:after="0"/>
        <w:jc w:val="both"/>
        <w:rPr>
          <w:rFonts w:ascii="Arial Nova Light" w:hAnsi="Arial Nova Light" w:cs="Arial"/>
          <w:sz w:val="24"/>
          <w:szCs w:val="24"/>
        </w:rPr>
      </w:pPr>
    </w:p>
    <w:p w:rsidR="00A316CF" w:rsidRPr="008678FC" w:rsidRDefault="00A316CF" w:rsidP="00077CAE">
      <w:pPr>
        <w:spacing w:after="0"/>
        <w:jc w:val="both"/>
        <w:rPr>
          <w:rFonts w:ascii="Arial Nova Light" w:hAnsi="Arial Nova Light" w:cs="Arial"/>
          <w:sz w:val="12"/>
          <w:szCs w:val="24"/>
        </w:rPr>
      </w:pPr>
    </w:p>
    <w:p w:rsidR="00077CAE" w:rsidRPr="008678FC" w:rsidRDefault="004919C4" w:rsidP="00077CAE">
      <w:pPr>
        <w:spacing w:after="0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Bissau, 19</w:t>
      </w:r>
      <w:r w:rsidR="007E7436" w:rsidRPr="008678FC">
        <w:rPr>
          <w:rFonts w:ascii="Arial Nova Light" w:hAnsi="Arial Nova Light" w:cs="Arial"/>
          <w:sz w:val="24"/>
          <w:szCs w:val="24"/>
        </w:rPr>
        <w:t xml:space="preserve"> </w:t>
      </w:r>
      <w:r w:rsidR="00A75FDC" w:rsidRPr="008678FC">
        <w:rPr>
          <w:rFonts w:ascii="Arial Nova Light" w:hAnsi="Arial Nova Light" w:cs="Arial"/>
          <w:sz w:val="24"/>
          <w:szCs w:val="24"/>
        </w:rPr>
        <w:t xml:space="preserve">de </w:t>
      </w:r>
      <w:r w:rsidR="00122E1D">
        <w:rPr>
          <w:rFonts w:ascii="Arial Nova Light" w:hAnsi="Arial Nova Light" w:cs="Arial"/>
          <w:sz w:val="24"/>
          <w:szCs w:val="24"/>
        </w:rPr>
        <w:t>fevereiro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="00122E1D">
        <w:rPr>
          <w:rFonts w:ascii="Arial Nova Light" w:hAnsi="Arial Nova Light" w:cs="Arial"/>
          <w:sz w:val="24"/>
          <w:szCs w:val="24"/>
        </w:rPr>
        <w:t>de 2024</w:t>
      </w:r>
      <w:r w:rsidR="00544A58" w:rsidRPr="008678FC">
        <w:rPr>
          <w:rFonts w:ascii="Arial Nova Light" w:hAnsi="Arial Nova Light" w:cs="Arial"/>
          <w:sz w:val="24"/>
          <w:szCs w:val="24"/>
        </w:rPr>
        <w:t>.</w:t>
      </w:r>
    </w:p>
    <w:p w:rsidR="00077CAE" w:rsidRPr="008678FC" w:rsidRDefault="00077CAE" w:rsidP="00077CAE">
      <w:pPr>
        <w:spacing w:after="0"/>
        <w:jc w:val="both"/>
        <w:rPr>
          <w:rFonts w:ascii="Arial Nova Light" w:hAnsi="Arial Nova Light" w:cs="Arial"/>
          <w:sz w:val="24"/>
          <w:szCs w:val="24"/>
        </w:rPr>
      </w:pPr>
    </w:p>
    <w:p w:rsidR="00A316CF" w:rsidRPr="008678FC" w:rsidRDefault="00A316CF" w:rsidP="00541F7E">
      <w:pPr>
        <w:spacing w:after="0"/>
        <w:jc w:val="center"/>
        <w:rPr>
          <w:rFonts w:ascii="Arial Nova Light" w:hAnsi="Arial Nova Light" w:cs="Arial"/>
          <w:sz w:val="12"/>
          <w:szCs w:val="24"/>
        </w:rPr>
      </w:pPr>
    </w:p>
    <w:p w:rsidR="002A3A19" w:rsidRDefault="002A3A1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Amadu Tidjane Baldé</w:t>
      </w: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Default="00C97759" w:rsidP="00541F7E">
      <w:pPr>
        <w:spacing w:after="0"/>
        <w:jc w:val="center"/>
        <w:rPr>
          <w:rFonts w:ascii="Arial Nova Light" w:hAnsi="Arial Nova Light" w:cs="Arial"/>
          <w:sz w:val="24"/>
          <w:szCs w:val="24"/>
        </w:rPr>
      </w:pPr>
    </w:p>
    <w:p w:rsidR="00C97759" w:rsidRPr="002B40A4" w:rsidRDefault="00C97759" w:rsidP="00D64C91">
      <w:pPr>
        <w:spacing w:after="0"/>
        <w:rPr>
          <w:rFonts w:ascii="Arial Nova Light" w:hAnsi="Arial Nova Light" w:cs="Arial"/>
          <w:b/>
          <w:sz w:val="24"/>
          <w:szCs w:val="24"/>
        </w:rPr>
      </w:pPr>
    </w:p>
    <w:p w:rsidR="00C97759" w:rsidRPr="002B40A4" w:rsidRDefault="00855958" w:rsidP="00C97759">
      <w:pPr>
        <w:spacing w:after="0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lastRenderedPageBreak/>
        <w:t>Biografia</w:t>
      </w:r>
      <w:bookmarkStart w:id="0" w:name="_GoBack"/>
      <w:bookmarkEnd w:id="0"/>
    </w:p>
    <w:p w:rsidR="00C97759" w:rsidRDefault="00343FC3" w:rsidP="00C97759">
      <w:pPr>
        <w:spacing w:after="0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0" locked="0" layoutInCell="1" allowOverlap="1" wp14:anchorId="36BD2018" wp14:editId="10851329">
            <wp:simplePos x="0" y="0"/>
            <wp:positionH relativeFrom="margin">
              <wp:posOffset>32385</wp:posOffset>
            </wp:positionH>
            <wp:positionV relativeFrom="margin">
              <wp:posOffset>479425</wp:posOffset>
            </wp:positionV>
            <wp:extent cx="2146300" cy="1530350"/>
            <wp:effectExtent l="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9 at 13.06.0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FC3" w:rsidRDefault="00343FC3" w:rsidP="00C97759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</w:p>
    <w:p w:rsidR="00C97759" w:rsidRDefault="00C97759" w:rsidP="00C97759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 xml:space="preserve">Presidente do Tribunal de Contas da Guiné-Bissau e igualmente Presidente em Exercício da Organização das Instituições Superiores de Controlo da Comunidades dos Países de Lingua Oficial Portuguesa (OISC/CPLP). </w:t>
      </w:r>
      <w:r w:rsidRPr="00BD008E">
        <w:rPr>
          <w:rFonts w:ascii="Arial Nova Light" w:hAnsi="Arial Nova Light" w:cs="Arial"/>
          <w:sz w:val="24"/>
          <w:szCs w:val="24"/>
        </w:rPr>
        <w:t>Mestrando em Direito Administrativo pela Faculdade de Direito da Universidade de Lisboa</w:t>
      </w:r>
      <w:r>
        <w:rPr>
          <w:rFonts w:ascii="Arial Nova Light" w:hAnsi="Arial Nova Light" w:cs="Arial"/>
          <w:sz w:val="24"/>
          <w:szCs w:val="24"/>
        </w:rPr>
        <w:t xml:space="preserve">, especialista em </w:t>
      </w:r>
      <w:r w:rsidRPr="008678FC">
        <w:rPr>
          <w:rFonts w:ascii="Arial Nova Light" w:hAnsi="Arial Nova Light" w:cs="Arial"/>
          <w:sz w:val="24"/>
          <w:szCs w:val="24"/>
        </w:rPr>
        <w:t>Direito Diplomático e Consular</w:t>
      </w:r>
      <w:r>
        <w:rPr>
          <w:rFonts w:ascii="Arial Nova Light" w:hAnsi="Arial Nova Light" w:cs="Arial"/>
          <w:sz w:val="24"/>
          <w:szCs w:val="24"/>
        </w:rPr>
        <w:t>, Pós-Graduado</w:t>
      </w:r>
      <w:r w:rsidRPr="008678FC">
        <w:rPr>
          <w:rFonts w:ascii="Arial Nova Light" w:hAnsi="Arial Nova Light" w:cs="Arial"/>
          <w:sz w:val="24"/>
          <w:szCs w:val="24"/>
        </w:rPr>
        <w:t xml:space="preserve"> em Direito da Energia e dos Recursos Naturais,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Pr="008678FC">
        <w:rPr>
          <w:rFonts w:ascii="Arial Nova Light" w:hAnsi="Arial Nova Light" w:cs="Arial"/>
          <w:sz w:val="24"/>
          <w:szCs w:val="24"/>
        </w:rPr>
        <w:t xml:space="preserve">Direito da Segurança Social, </w:t>
      </w:r>
      <w:r>
        <w:rPr>
          <w:rFonts w:ascii="Arial Nova Light" w:hAnsi="Arial Nova Light" w:cs="Arial"/>
          <w:sz w:val="24"/>
          <w:szCs w:val="24"/>
        </w:rPr>
        <w:t xml:space="preserve">e Direito dos Contratos. Foi </w:t>
      </w:r>
      <w:r w:rsidR="002B40A4">
        <w:rPr>
          <w:rFonts w:ascii="Arial Nova Light" w:hAnsi="Arial Nova Light" w:cs="Arial"/>
          <w:sz w:val="24"/>
          <w:szCs w:val="24"/>
        </w:rPr>
        <w:t>Secretário-Executivo d</w:t>
      </w:r>
      <w:r w:rsidR="002B40A4" w:rsidRPr="008678FC">
        <w:rPr>
          <w:rFonts w:ascii="Arial Nova Light" w:hAnsi="Arial Nova Light" w:cs="Arial"/>
          <w:sz w:val="24"/>
          <w:szCs w:val="24"/>
        </w:rPr>
        <w:t xml:space="preserve">a </w:t>
      </w:r>
      <w:r w:rsidR="002B40A4">
        <w:rPr>
          <w:rFonts w:ascii="Arial Nova Light" w:hAnsi="Arial Nova Light" w:cs="Arial"/>
          <w:sz w:val="24"/>
          <w:szCs w:val="24"/>
        </w:rPr>
        <w:t xml:space="preserve">Faculdade de Direito de Bissau e </w:t>
      </w:r>
      <w:r w:rsidR="00512913">
        <w:rPr>
          <w:rFonts w:ascii="Arial Nova Light" w:hAnsi="Arial Nova Light" w:cs="Arial"/>
          <w:sz w:val="24"/>
          <w:szCs w:val="24"/>
        </w:rPr>
        <w:t>docente</w:t>
      </w:r>
      <w:r>
        <w:rPr>
          <w:rFonts w:ascii="Arial Nova Light" w:hAnsi="Arial Nova Light" w:cs="Arial"/>
          <w:sz w:val="24"/>
          <w:szCs w:val="24"/>
        </w:rPr>
        <w:t xml:space="preserve"> d</w:t>
      </w:r>
      <w:r w:rsidRPr="008678FC">
        <w:rPr>
          <w:rFonts w:ascii="Arial Nova Light" w:hAnsi="Arial Nova Light" w:cs="Arial"/>
          <w:sz w:val="24"/>
          <w:szCs w:val="24"/>
        </w:rPr>
        <w:t>a</w:t>
      </w:r>
      <w:r>
        <w:rPr>
          <w:rFonts w:ascii="Arial Nova Light" w:hAnsi="Arial Nova Light" w:cs="Arial"/>
          <w:sz w:val="24"/>
          <w:szCs w:val="24"/>
        </w:rPr>
        <w:t>s</w:t>
      </w:r>
      <w:r w:rsidRPr="008678FC">
        <w:rPr>
          <w:rFonts w:ascii="Arial Nova Light" w:hAnsi="Arial Nova Light" w:cs="Arial"/>
          <w:sz w:val="24"/>
          <w:szCs w:val="24"/>
        </w:rPr>
        <w:t xml:space="preserve"> disciplina</w:t>
      </w:r>
      <w:r>
        <w:rPr>
          <w:rFonts w:ascii="Arial Nova Light" w:hAnsi="Arial Nova Light" w:cs="Arial"/>
          <w:sz w:val="24"/>
          <w:szCs w:val="24"/>
        </w:rPr>
        <w:t>s</w:t>
      </w:r>
      <w:r w:rsidRPr="008678FC">
        <w:rPr>
          <w:rFonts w:ascii="Arial Nova Light" w:hAnsi="Arial Nova Light" w:cs="Arial"/>
          <w:sz w:val="24"/>
          <w:szCs w:val="24"/>
        </w:rPr>
        <w:t xml:space="preserve"> de D</w:t>
      </w:r>
      <w:r>
        <w:rPr>
          <w:rFonts w:ascii="Arial Nova Light" w:hAnsi="Arial Nova Light" w:cs="Arial"/>
          <w:sz w:val="24"/>
          <w:szCs w:val="24"/>
        </w:rPr>
        <w:t xml:space="preserve">ireito Administrativo, </w:t>
      </w:r>
      <w:r w:rsidRPr="008678FC">
        <w:rPr>
          <w:rFonts w:ascii="Arial Nova Light" w:hAnsi="Arial Nova Light" w:cs="Arial"/>
          <w:sz w:val="24"/>
          <w:szCs w:val="24"/>
        </w:rPr>
        <w:t>Direito do Mar e Direito Marítimo</w:t>
      </w:r>
      <w:r w:rsidR="00512913">
        <w:rPr>
          <w:rFonts w:ascii="Arial Nova Light" w:hAnsi="Arial Nova Light" w:cs="Arial"/>
          <w:sz w:val="24"/>
          <w:szCs w:val="24"/>
        </w:rPr>
        <w:t xml:space="preserve"> na mesma instituição.</w:t>
      </w:r>
    </w:p>
    <w:p w:rsidR="00AC0042" w:rsidRPr="00D64C91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10"/>
          <w:szCs w:val="24"/>
        </w:rPr>
      </w:pPr>
    </w:p>
    <w:p w:rsidR="00AC0042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 xml:space="preserve">Desempenhou vários cargos e funções, nomeadamente: </w:t>
      </w:r>
    </w:p>
    <w:p w:rsidR="00AC0042" w:rsidRPr="008678FC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sz w:val="24"/>
          <w:szCs w:val="24"/>
        </w:rPr>
        <w:t>Diretor do Departamento de Fiscalização Prévia e Concomitante do Tribunal de Contas da Guiné-Bissau (2016 - 2018)</w:t>
      </w:r>
    </w:p>
    <w:p w:rsidR="00AC0042" w:rsidRPr="008678FC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Conselheiro Jurídico de Presidente do Tribunal de Contas da Guiné-Bissau, em acumulação com as funções de Diretor do Departamento de Fiscalização Prévia e Concomitante (2016 - 2017)</w:t>
      </w:r>
    </w:p>
    <w:p w:rsidR="00AC0042" w:rsidRPr="008678FC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Diretor dos Serviços Jurídicos da Reitoria da Universidade Amilcar Cabral (2013 - 2016)</w:t>
      </w:r>
    </w:p>
    <w:p w:rsidR="00AC0042" w:rsidRPr="008678FC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941F02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Assessor Jurídico do Ministro da Energia e Indústria (Junho a Dezembro de 2014)</w:t>
      </w:r>
    </w:p>
    <w:p w:rsidR="00AC0042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Chefe de Gabinete do Secretário de Estado da Energia (2013 - 2014)</w:t>
      </w:r>
    </w:p>
    <w:p w:rsidR="00AC0042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8678FC">
        <w:rPr>
          <w:rFonts w:ascii="Arial Nova Light" w:hAnsi="Arial Nova Light" w:cs="Arial"/>
          <w:b/>
          <w:sz w:val="24"/>
          <w:szCs w:val="24"/>
        </w:rPr>
        <w:t>-</w:t>
      </w:r>
      <w:r w:rsidRPr="008678FC">
        <w:rPr>
          <w:rFonts w:ascii="Arial Nova Light" w:hAnsi="Arial Nova Light" w:cs="Arial"/>
          <w:sz w:val="24"/>
          <w:szCs w:val="24"/>
        </w:rPr>
        <w:t xml:space="preserve"> Diretor dos Serviços Jurídicos do Conselho Nacional de Juventude da Guiné-Bissau – CNJ (2010 - 2011)</w:t>
      </w:r>
    </w:p>
    <w:p w:rsidR="00AC0042" w:rsidRPr="00D64C91" w:rsidRDefault="00AC0042" w:rsidP="00AC0042">
      <w:pPr>
        <w:spacing w:after="0" w:line="360" w:lineRule="auto"/>
        <w:jc w:val="both"/>
        <w:rPr>
          <w:rFonts w:ascii="Arial Nova Light" w:hAnsi="Arial Nova Light" w:cs="Arial"/>
          <w:sz w:val="12"/>
          <w:szCs w:val="24"/>
        </w:rPr>
      </w:pPr>
    </w:p>
    <w:p w:rsidR="00C97759" w:rsidRPr="008678FC" w:rsidRDefault="00512913" w:rsidP="00512913">
      <w:pPr>
        <w:spacing w:after="0" w:line="360" w:lineRule="auto"/>
        <w:jc w:val="both"/>
        <w:rPr>
          <w:rFonts w:ascii="Arial Nova Light" w:hAnsi="Arial Nova Light" w:cs="Arial"/>
          <w:sz w:val="24"/>
          <w:szCs w:val="24"/>
        </w:rPr>
      </w:pPr>
      <w:r w:rsidRPr="00F63C89">
        <w:rPr>
          <w:rFonts w:ascii="Arial Nova Light" w:hAnsi="Arial Nova Light" w:cs="Arial"/>
          <w:sz w:val="24"/>
          <w:szCs w:val="24"/>
        </w:rPr>
        <w:t xml:space="preserve">Foi </w:t>
      </w:r>
      <w:r>
        <w:rPr>
          <w:rFonts w:ascii="Arial Nova Light" w:hAnsi="Arial Nova Light" w:cs="Arial"/>
          <w:sz w:val="24"/>
          <w:szCs w:val="24"/>
        </w:rPr>
        <w:t>a</w:t>
      </w:r>
      <w:r w:rsidRPr="008678FC">
        <w:rPr>
          <w:rFonts w:ascii="Arial Nova Light" w:hAnsi="Arial Nova Light" w:cs="Arial"/>
          <w:sz w:val="24"/>
          <w:szCs w:val="24"/>
        </w:rPr>
        <w:t>utor e co-autor de vários projetos legislativos, estudos e pareceres,</w:t>
      </w:r>
      <w:r>
        <w:rPr>
          <w:rFonts w:ascii="Arial Nova Light" w:hAnsi="Arial Nova Light" w:cs="Arial"/>
          <w:sz w:val="24"/>
          <w:szCs w:val="24"/>
        </w:rPr>
        <w:t xml:space="preserve"> tendo </w:t>
      </w:r>
      <w:r w:rsidR="00413402">
        <w:rPr>
          <w:rFonts w:ascii="Arial Nova Light" w:hAnsi="Arial Nova Light" w:cs="Arial"/>
          <w:sz w:val="24"/>
          <w:szCs w:val="24"/>
        </w:rPr>
        <w:t>r</w:t>
      </w:r>
      <w:r>
        <w:rPr>
          <w:rFonts w:ascii="Arial Nova Light" w:hAnsi="Arial Nova Light" w:cs="Arial"/>
          <w:sz w:val="24"/>
          <w:szCs w:val="24"/>
        </w:rPr>
        <w:t>ealizado vários trabalhos de c</w:t>
      </w:r>
      <w:r w:rsidRPr="008678FC">
        <w:rPr>
          <w:rFonts w:ascii="Arial Nova Light" w:hAnsi="Arial Nova Light" w:cs="Arial"/>
          <w:sz w:val="24"/>
          <w:szCs w:val="24"/>
        </w:rPr>
        <w:t>onsultor</w:t>
      </w:r>
      <w:r>
        <w:rPr>
          <w:rFonts w:ascii="Arial Nova Light" w:hAnsi="Arial Nova Light" w:cs="Arial"/>
          <w:sz w:val="24"/>
          <w:szCs w:val="24"/>
        </w:rPr>
        <w:t>ias</w:t>
      </w:r>
      <w:r w:rsidR="00413402">
        <w:rPr>
          <w:rFonts w:ascii="Arial Nova Light" w:hAnsi="Arial Nova Light" w:cs="Arial"/>
          <w:sz w:val="24"/>
          <w:szCs w:val="24"/>
        </w:rPr>
        <w:t xml:space="preserve"> em</w:t>
      </w:r>
      <w:r w:rsidR="00413402" w:rsidRPr="008678FC">
        <w:rPr>
          <w:rFonts w:ascii="Arial Nova Light" w:hAnsi="Arial Nova Light" w:cs="Arial"/>
          <w:sz w:val="24"/>
          <w:szCs w:val="24"/>
        </w:rPr>
        <w:t xml:space="preserve"> área de Direito Público</w:t>
      </w:r>
      <w:r>
        <w:rPr>
          <w:rFonts w:ascii="Arial Nova Light" w:hAnsi="Arial Nova Light" w:cs="Arial"/>
          <w:sz w:val="24"/>
          <w:szCs w:val="24"/>
        </w:rPr>
        <w:t xml:space="preserve"> para</w:t>
      </w:r>
      <w:r w:rsidRPr="008678FC">
        <w:rPr>
          <w:rFonts w:ascii="Arial Nova Light" w:hAnsi="Arial Nova Light" w:cs="Arial"/>
          <w:sz w:val="24"/>
          <w:szCs w:val="24"/>
        </w:rPr>
        <w:t xml:space="preserve"> </w:t>
      </w:r>
      <w:r w:rsidR="00413402">
        <w:rPr>
          <w:rFonts w:ascii="Arial Nova Light" w:hAnsi="Arial Nova Light" w:cs="Arial"/>
          <w:sz w:val="24"/>
          <w:szCs w:val="24"/>
        </w:rPr>
        <w:t>grandes</w:t>
      </w:r>
      <w:r w:rsidRPr="008678FC">
        <w:rPr>
          <w:rFonts w:ascii="Arial Nova Light" w:hAnsi="Arial Nova Light" w:cs="Arial"/>
          <w:sz w:val="24"/>
          <w:szCs w:val="24"/>
        </w:rPr>
        <w:t xml:space="preserve"> Gabinetes de Consultadoria Jurídica sediados em Bissau.</w:t>
      </w:r>
      <w:r>
        <w:rPr>
          <w:rFonts w:ascii="Arial Nova Light" w:hAnsi="Arial Nova Light" w:cs="Arial"/>
          <w:sz w:val="24"/>
          <w:szCs w:val="24"/>
        </w:rPr>
        <w:t xml:space="preserve"> Foi </w:t>
      </w:r>
      <w:r w:rsidRPr="008678FC">
        <w:rPr>
          <w:rFonts w:ascii="Arial Nova Light" w:hAnsi="Arial Nova Light" w:cs="Arial"/>
          <w:sz w:val="24"/>
          <w:szCs w:val="24"/>
        </w:rPr>
        <w:t>designado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Pr="008678FC">
        <w:rPr>
          <w:rFonts w:ascii="Arial Nova Light" w:hAnsi="Arial Nova Light" w:cs="Arial"/>
          <w:sz w:val="24"/>
          <w:szCs w:val="24"/>
        </w:rPr>
        <w:t xml:space="preserve">Assistente Jurídico pelo Governo para apoiar </w:t>
      </w:r>
      <w:r>
        <w:rPr>
          <w:rFonts w:ascii="Arial Nova Light" w:hAnsi="Arial Nova Light" w:cs="Arial"/>
          <w:sz w:val="24"/>
          <w:szCs w:val="24"/>
        </w:rPr>
        <w:t xml:space="preserve">a instalação </w:t>
      </w:r>
      <w:r w:rsidRPr="008678FC">
        <w:rPr>
          <w:rFonts w:ascii="Arial Nova Light" w:hAnsi="Arial Nova Light" w:cs="Arial"/>
          <w:sz w:val="24"/>
          <w:szCs w:val="24"/>
        </w:rPr>
        <w:t>da Autoridade Reguladora do Setor dos Combustíveis Derivados de Petróleo e do Gás Natural.</w:t>
      </w:r>
      <w:r w:rsidRPr="00F63C89">
        <w:rPr>
          <w:rFonts w:ascii="Arial Nova Light" w:hAnsi="Arial Nova Light" w:cs="Arial"/>
          <w:sz w:val="24"/>
          <w:szCs w:val="24"/>
        </w:rPr>
        <w:t xml:space="preserve"> </w:t>
      </w:r>
    </w:p>
    <w:sectPr w:rsidR="00C97759" w:rsidRPr="008678FC" w:rsidSect="00DF7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40" w:rsidRDefault="00CD1840" w:rsidP="0035133E">
      <w:pPr>
        <w:spacing w:after="0" w:line="240" w:lineRule="auto"/>
      </w:pPr>
      <w:r>
        <w:separator/>
      </w:r>
    </w:p>
  </w:endnote>
  <w:endnote w:type="continuationSeparator" w:id="0">
    <w:p w:rsidR="00CD1840" w:rsidRDefault="00CD1840" w:rsidP="0035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B" w:rsidRDefault="00D815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</w:rPr>
      <w:id w:val="160847003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8151B" w:rsidRPr="007011E7" w:rsidRDefault="00D8151B">
        <w:pPr>
          <w:pStyle w:val="Rodap"/>
          <w:jc w:val="right"/>
          <w:rPr>
            <w:rFonts w:ascii="Arial" w:hAnsi="Arial" w:cs="Arial"/>
            <w:sz w:val="18"/>
          </w:rPr>
        </w:pPr>
        <w:r w:rsidRPr="007011E7">
          <w:rPr>
            <w:rFonts w:ascii="Arial" w:hAnsi="Arial" w:cs="Arial"/>
            <w:sz w:val="18"/>
          </w:rPr>
          <w:fldChar w:fldCharType="begin"/>
        </w:r>
        <w:r w:rsidRPr="007011E7">
          <w:rPr>
            <w:rFonts w:ascii="Arial" w:hAnsi="Arial" w:cs="Arial"/>
            <w:sz w:val="18"/>
          </w:rPr>
          <w:instrText>PAGE   \* MERGEFORMAT</w:instrText>
        </w:r>
        <w:r w:rsidRPr="007011E7">
          <w:rPr>
            <w:rFonts w:ascii="Arial" w:hAnsi="Arial" w:cs="Arial"/>
            <w:sz w:val="18"/>
          </w:rPr>
          <w:fldChar w:fldCharType="separate"/>
        </w:r>
        <w:r w:rsidR="00855958" w:rsidRPr="00855958">
          <w:rPr>
            <w:rFonts w:ascii="Arial" w:hAnsi="Arial" w:cs="Arial"/>
            <w:noProof/>
            <w:sz w:val="18"/>
            <w:lang w:val="pt-BR"/>
          </w:rPr>
          <w:t>5</w:t>
        </w:r>
        <w:r w:rsidRPr="007011E7">
          <w:rPr>
            <w:rFonts w:ascii="Arial" w:hAnsi="Arial" w:cs="Arial"/>
            <w:sz w:val="18"/>
          </w:rPr>
          <w:fldChar w:fldCharType="end"/>
        </w:r>
      </w:p>
    </w:sdtContent>
  </w:sdt>
  <w:p w:rsidR="00D8151B" w:rsidRDefault="00D815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B" w:rsidRDefault="00D815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40" w:rsidRDefault="00CD1840" w:rsidP="0035133E">
      <w:pPr>
        <w:spacing w:after="0" w:line="240" w:lineRule="auto"/>
      </w:pPr>
      <w:r>
        <w:separator/>
      </w:r>
    </w:p>
  </w:footnote>
  <w:footnote w:type="continuationSeparator" w:id="0">
    <w:p w:rsidR="00CD1840" w:rsidRDefault="00CD1840" w:rsidP="0035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B" w:rsidRDefault="00D815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B" w:rsidRDefault="00D815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1B" w:rsidRDefault="00D815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FA"/>
    <w:multiLevelType w:val="hybridMultilevel"/>
    <w:tmpl w:val="ED7C4B8E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B4B"/>
    <w:multiLevelType w:val="hybridMultilevel"/>
    <w:tmpl w:val="16BA1DA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2A96"/>
    <w:multiLevelType w:val="hybridMultilevel"/>
    <w:tmpl w:val="0798B87A"/>
    <w:lvl w:ilvl="0" w:tplc="2458C6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0C49"/>
    <w:multiLevelType w:val="hybridMultilevel"/>
    <w:tmpl w:val="E0A809E2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7292"/>
    <w:multiLevelType w:val="hybridMultilevel"/>
    <w:tmpl w:val="9E42BA9A"/>
    <w:lvl w:ilvl="0" w:tplc="0816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E"/>
    <w:rsid w:val="00000206"/>
    <w:rsid w:val="00000933"/>
    <w:rsid w:val="000234B9"/>
    <w:rsid w:val="00036C43"/>
    <w:rsid w:val="00064A4E"/>
    <w:rsid w:val="0006634E"/>
    <w:rsid w:val="00077CAE"/>
    <w:rsid w:val="00094294"/>
    <w:rsid w:val="000943C5"/>
    <w:rsid w:val="0009634E"/>
    <w:rsid w:val="000E26BE"/>
    <w:rsid w:val="00105569"/>
    <w:rsid w:val="00122E1D"/>
    <w:rsid w:val="001270CE"/>
    <w:rsid w:val="00145FAD"/>
    <w:rsid w:val="00155EF5"/>
    <w:rsid w:val="00161C87"/>
    <w:rsid w:val="001854F4"/>
    <w:rsid w:val="00196256"/>
    <w:rsid w:val="001B1111"/>
    <w:rsid w:val="001E0FA9"/>
    <w:rsid w:val="001E5945"/>
    <w:rsid w:val="00205806"/>
    <w:rsid w:val="002064D7"/>
    <w:rsid w:val="0022000D"/>
    <w:rsid w:val="00220DC1"/>
    <w:rsid w:val="002339F7"/>
    <w:rsid w:val="00241260"/>
    <w:rsid w:val="00267241"/>
    <w:rsid w:val="00284157"/>
    <w:rsid w:val="002A3A19"/>
    <w:rsid w:val="002B40A4"/>
    <w:rsid w:val="002E2EE4"/>
    <w:rsid w:val="002F4BDC"/>
    <w:rsid w:val="00302005"/>
    <w:rsid w:val="003163CB"/>
    <w:rsid w:val="0032204D"/>
    <w:rsid w:val="00326613"/>
    <w:rsid w:val="003270F7"/>
    <w:rsid w:val="00343FC3"/>
    <w:rsid w:val="0035133E"/>
    <w:rsid w:val="003A196D"/>
    <w:rsid w:val="003E7F75"/>
    <w:rsid w:val="00413402"/>
    <w:rsid w:val="00415F16"/>
    <w:rsid w:val="00455E92"/>
    <w:rsid w:val="0046466C"/>
    <w:rsid w:val="00466D1E"/>
    <w:rsid w:val="00487C41"/>
    <w:rsid w:val="004919C4"/>
    <w:rsid w:val="004A2542"/>
    <w:rsid w:val="004E2184"/>
    <w:rsid w:val="004E2678"/>
    <w:rsid w:val="004E68BE"/>
    <w:rsid w:val="004F35FC"/>
    <w:rsid w:val="00512913"/>
    <w:rsid w:val="0053006D"/>
    <w:rsid w:val="00530FD5"/>
    <w:rsid w:val="00541F7E"/>
    <w:rsid w:val="00544A58"/>
    <w:rsid w:val="005706EA"/>
    <w:rsid w:val="00573A48"/>
    <w:rsid w:val="00587C39"/>
    <w:rsid w:val="005D0599"/>
    <w:rsid w:val="005E1D74"/>
    <w:rsid w:val="005E631A"/>
    <w:rsid w:val="00617E6C"/>
    <w:rsid w:val="00650141"/>
    <w:rsid w:val="0065157A"/>
    <w:rsid w:val="00654FB5"/>
    <w:rsid w:val="00664BFB"/>
    <w:rsid w:val="006760BD"/>
    <w:rsid w:val="006801D6"/>
    <w:rsid w:val="0068354C"/>
    <w:rsid w:val="006B3E20"/>
    <w:rsid w:val="006C7A87"/>
    <w:rsid w:val="006D7542"/>
    <w:rsid w:val="006F4B74"/>
    <w:rsid w:val="007011E7"/>
    <w:rsid w:val="0071533B"/>
    <w:rsid w:val="007157B2"/>
    <w:rsid w:val="00717573"/>
    <w:rsid w:val="00725BBB"/>
    <w:rsid w:val="0075540C"/>
    <w:rsid w:val="00760F03"/>
    <w:rsid w:val="0077335D"/>
    <w:rsid w:val="007B7A8B"/>
    <w:rsid w:val="007D365A"/>
    <w:rsid w:val="007D4C7B"/>
    <w:rsid w:val="007E7436"/>
    <w:rsid w:val="007F4E7B"/>
    <w:rsid w:val="00802982"/>
    <w:rsid w:val="00805007"/>
    <w:rsid w:val="00813318"/>
    <w:rsid w:val="008416DC"/>
    <w:rsid w:val="00855958"/>
    <w:rsid w:val="008678FC"/>
    <w:rsid w:val="008839E1"/>
    <w:rsid w:val="008926B0"/>
    <w:rsid w:val="008A29F1"/>
    <w:rsid w:val="008A5096"/>
    <w:rsid w:val="008E09D9"/>
    <w:rsid w:val="008F7B82"/>
    <w:rsid w:val="00906E03"/>
    <w:rsid w:val="00935E12"/>
    <w:rsid w:val="00941F02"/>
    <w:rsid w:val="00964AF9"/>
    <w:rsid w:val="0096672E"/>
    <w:rsid w:val="009756BE"/>
    <w:rsid w:val="00976475"/>
    <w:rsid w:val="0098375E"/>
    <w:rsid w:val="00995143"/>
    <w:rsid w:val="00996F01"/>
    <w:rsid w:val="009B130F"/>
    <w:rsid w:val="009B26AC"/>
    <w:rsid w:val="009B460B"/>
    <w:rsid w:val="009C16C9"/>
    <w:rsid w:val="009D4142"/>
    <w:rsid w:val="009F207C"/>
    <w:rsid w:val="009F591E"/>
    <w:rsid w:val="00A04479"/>
    <w:rsid w:val="00A316CF"/>
    <w:rsid w:val="00A44277"/>
    <w:rsid w:val="00A44DF0"/>
    <w:rsid w:val="00A75FDC"/>
    <w:rsid w:val="00AA3884"/>
    <w:rsid w:val="00AC0042"/>
    <w:rsid w:val="00AE5F8F"/>
    <w:rsid w:val="00AF0F82"/>
    <w:rsid w:val="00AF4023"/>
    <w:rsid w:val="00B076C4"/>
    <w:rsid w:val="00B1796E"/>
    <w:rsid w:val="00B24B48"/>
    <w:rsid w:val="00B47DF1"/>
    <w:rsid w:val="00B71DCF"/>
    <w:rsid w:val="00BD008E"/>
    <w:rsid w:val="00BD62DE"/>
    <w:rsid w:val="00BE14AA"/>
    <w:rsid w:val="00C216E7"/>
    <w:rsid w:val="00C320AB"/>
    <w:rsid w:val="00C47DAE"/>
    <w:rsid w:val="00C679C7"/>
    <w:rsid w:val="00C87EF2"/>
    <w:rsid w:val="00C97759"/>
    <w:rsid w:val="00CB56BA"/>
    <w:rsid w:val="00CC1E1D"/>
    <w:rsid w:val="00CD1840"/>
    <w:rsid w:val="00CD7035"/>
    <w:rsid w:val="00CE6F07"/>
    <w:rsid w:val="00D104A8"/>
    <w:rsid w:val="00D422CF"/>
    <w:rsid w:val="00D43492"/>
    <w:rsid w:val="00D476AF"/>
    <w:rsid w:val="00D53876"/>
    <w:rsid w:val="00D64C91"/>
    <w:rsid w:val="00D7789D"/>
    <w:rsid w:val="00D8151B"/>
    <w:rsid w:val="00D82766"/>
    <w:rsid w:val="00DF722B"/>
    <w:rsid w:val="00DF7895"/>
    <w:rsid w:val="00E20AEF"/>
    <w:rsid w:val="00E316F6"/>
    <w:rsid w:val="00E33053"/>
    <w:rsid w:val="00E36106"/>
    <w:rsid w:val="00E523BD"/>
    <w:rsid w:val="00E52D82"/>
    <w:rsid w:val="00E7028F"/>
    <w:rsid w:val="00E817B5"/>
    <w:rsid w:val="00EB3352"/>
    <w:rsid w:val="00ED395D"/>
    <w:rsid w:val="00EF1257"/>
    <w:rsid w:val="00EF172B"/>
    <w:rsid w:val="00EF56A1"/>
    <w:rsid w:val="00F00D83"/>
    <w:rsid w:val="00F03379"/>
    <w:rsid w:val="00F045DE"/>
    <w:rsid w:val="00F073FE"/>
    <w:rsid w:val="00F10356"/>
    <w:rsid w:val="00F63C89"/>
    <w:rsid w:val="00F6569B"/>
    <w:rsid w:val="00F77525"/>
    <w:rsid w:val="00FD05C0"/>
    <w:rsid w:val="00FD75C2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4AE001"/>
  <w15:docId w15:val="{24993304-D184-4FD9-B989-9D7CEEEC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4A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4B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51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33E"/>
  </w:style>
  <w:style w:type="paragraph" w:styleId="Rodap">
    <w:name w:val="footer"/>
    <w:basedOn w:val="Normal"/>
    <w:link w:val="RodapChar"/>
    <w:uiPriority w:val="99"/>
    <w:unhideWhenUsed/>
    <w:rsid w:val="00351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33E"/>
  </w:style>
  <w:style w:type="paragraph" w:styleId="Textodebalo">
    <w:name w:val="Balloon Text"/>
    <w:basedOn w:val="Normal"/>
    <w:link w:val="TextodebaloChar"/>
    <w:uiPriority w:val="99"/>
    <w:semiHidden/>
    <w:unhideWhenUsed/>
    <w:rsid w:val="009B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8D67-1619-4FE3-82C2-97FDCEC6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882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Tidjane</dc:creator>
  <cp:lastModifiedBy>Windows User</cp:lastModifiedBy>
  <cp:revision>47</cp:revision>
  <cp:lastPrinted>2022-11-02T12:40:00Z</cp:lastPrinted>
  <dcterms:created xsi:type="dcterms:W3CDTF">2020-11-17T12:14:00Z</dcterms:created>
  <dcterms:modified xsi:type="dcterms:W3CDTF">2024-02-19T18:25:00Z</dcterms:modified>
</cp:coreProperties>
</file>